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5" w:rsidRDefault="00A322D9" w:rsidP="00A3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устранении недоста</w:t>
      </w:r>
      <w:r w:rsidR="00A51B39">
        <w:rPr>
          <w:rFonts w:ascii="Times New Roman" w:hAnsi="Times New Roman" w:cs="Times New Roman"/>
          <w:sz w:val="28"/>
          <w:szCs w:val="28"/>
        </w:rPr>
        <w:t>тков</w:t>
      </w:r>
      <w:r w:rsidR="007126CF">
        <w:rPr>
          <w:rFonts w:ascii="Times New Roman" w:hAnsi="Times New Roman" w:cs="Times New Roman"/>
          <w:sz w:val="28"/>
          <w:szCs w:val="28"/>
        </w:rPr>
        <w:t>,</w:t>
      </w:r>
      <w:r w:rsidR="00A51B39">
        <w:rPr>
          <w:rFonts w:ascii="Times New Roman" w:hAnsi="Times New Roman" w:cs="Times New Roman"/>
          <w:sz w:val="28"/>
          <w:szCs w:val="28"/>
        </w:rPr>
        <w:t xml:space="preserve"> выявленных в ходе НОК в МБУ ДО "</w:t>
      </w:r>
      <w:proofErr w:type="spellStart"/>
      <w:r w:rsidR="00A51B39">
        <w:rPr>
          <w:rFonts w:ascii="Times New Roman" w:hAnsi="Times New Roman" w:cs="Times New Roman"/>
          <w:sz w:val="28"/>
          <w:szCs w:val="28"/>
        </w:rPr>
        <w:t>Мотыгинскаядетско-юношеская</w:t>
      </w:r>
      <w:proofErr w:type="spellEnd"/>
      <w:r w:rsidR="00A51B39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63" w:type="dxa"/>
        <w:tblLayout w:type="fixed"/>
        <w:tblLook w:val="0400"/>
      </w:tblPr>
      <w:tblGrid>
        <w:gridCol w:w="660"/>
        <w:gridCol w:w="4634"/>
        <w:gridCol w:w="4369"/>
      </w:tblGrid>
      <w:tr w:rsidR="00A322D9" w:rsidTr="00E43664">
        <w:trPr>
          <w:trHeight w:val="48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E4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322D9" w:rsidRDefault="00A322D9" w:rsidP="00E4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E4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D9" w:rsidRDefault="00A322D9" w:rsidP="00E4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Принятые меры по устранению недостатка</w:t>
            </w:r>
          </w:p>
        </w:tc>
      </w:tr>
      <w:tr w:rsidR="00A322D9" w:rsidTr="00E43664">
        <w:trPr>
          <w:trHeight w:val="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E4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D9" w:rsidRDefault="00A322D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="00A51B3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51B39">
              <w:rPr>
                <w:rFonts w:ascii="Times New Roman" w:eastAsia="Times New Roman" w:hAnsi="Times New Roman" w:cs="Times New Roman"/>
                <w:sz w:val="24"/>
                <w:szCs w:val="24"/>
              </w:rPr>
              <w:t>отыгинская</w:t>
            </w:r>
            <w:proofErr w:type="spellEnd"/>
            <w:r w:rsidR="00A5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5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отсутствует: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B39" w:rsidRDefault="00A51B3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B39" w:rsidRDefault="00A51B3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неё);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B39" w:rsidRDefault="00A51B3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наглядной информации о структуре официального сайта (карта сайта);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B39" w:rsidRDefault="00A51B3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плана финансово-хозяйс</w:t>
            </w:r>
            <w:r w:rsidR="007A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деятельности образовательной организации (бюджетной сметы);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-информация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образования;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-информация о реализуемых формах обучения;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-информация о нормативном сроке обучения;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-информация о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реализуемым образовательным программам;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информацию о федеральных государственных стандартах (ФГОС) и об образовательных стандартах;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наименование направления подготовки и (или) специальности преподавателя;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3ED5" w:rsidRDefault="007A3ED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данные о повышении квалификации и (или) п</w:t>
            </w:r>
            <w:r w:rsidR="0068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8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B7D" w:rsidRDefault="00682B7D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B7D" w:rsidRDefault="00682B7D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сведения об условиях охраны здоровья обучающихся, в том числе инвалидов и лиц с ограниченными возможностями здоровья;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B7D" w:rsidRDefault="00682B7D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B7D" w:rsidRDefault="00682B7D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B7D" w:rsidRDefault="00682B7D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6CF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 и образец договора;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6CF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 об установлении размера платы, взимаемой с родителей (законных представителей);</w:t>
            </w: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6CF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поступлении финансовых и материальных средств об их расходовании по итогам финансового года.</w:t>
            </w:r>
          </w:p>
          <w:p w:rsidR="007126CF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2D9" w:rsidRDefault="007126CF" w:rsidP="00A5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организаций не оборудованы с учётом доступности для инвалидов, отсутствуют все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перечисленных </w:t>
            </w:r>
          </w:p>
          <w:p w:rsidR="00B71FD9" w:rsidRDefault="00B71FD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A3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</w:t>
              </w:r>
              <w:proofErr w:type="spellStart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chasto-zadavaemye-voprosy</w:t>
              </w:r>
              <w:proofErr w:type="spellEnd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3D2" w:rsidRDefault="000353D2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</w:t>
              </w:r>
              <w:proofErr w:type="spellStart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karta-sajta</w:t>
              </w:r>
              <w:proofErr w:type="spellEnd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53D2" w:rsidRDefault="000353D2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</w:t>
              </w:r>
              <w:proofErr w:type="spellStart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finansovo-hozyajstvennaya-deyatelnost</w:t>
              </w:r>
              <w:proofErr w:type="spellEnd"/>
              <w:r w:rsidR="000353D2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7B33" w:rsidRDefault="00327B3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43664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http://xn----ftbpohbcdblipd0k.xn--p1ai/obrazovanie/</w:t>
              </w:r>
            </w:hyperlink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43664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http://xn----ftbpohbcdblipd0k.xn--p1ai/obrazovanie/</w:t>
              </w:r>
            </w:hyperlink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43664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http://xn----ftbpohbcdblipd0k.xn--p1ai/obrazovanie/</w:t>
              </w:r>
            </w:hyperlink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43664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http://xn----ftbpohbcdblipd0k.xn--p1ai/obrazovanie/</w:t>
              </w:r>
            </w:hyperlink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DF5847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43664" w:rsidRPr="001603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http://xn----ftbpohbcdblipd0k.xn--p1ai/obrazovatelnye-standarty/</w:t>
              </w:r>
            </w:hyperlink>
          </w:p>
          <w:p w:rsidR="00B71FD9" w:rsidRDefault="00B71FD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929" w:rsidRDefault="0060092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2100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http://xn----ftbpohbcdblipd0k.xn--p1ai/rukovodstvo-pedagogicheskij-nauchno-pedagogicheskij-sostav/</w:t>
              </w:r>
            </w:hyperlink>
          </w:p>
          <w:p w:rsidR="00B71FD9" w:rsidRDefault="0060092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2100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http://xn----ftbpohbcdblipd0k.xn--p1ai/rukovodstvo-pedagogicheskij-nauchno-pedagogicheskij-sostav/</w:t>
              </w:r>
            </w:hyperlink>
          </w:p>
          <w:p w:rsidR="00600929" w:rsidRDefault="0060092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60092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2100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http://xn----ftbpohbcdblipd0k.xn--p1ai/materialno-tehnicheskoe-obespechenie-i-osnashhennost-obrazovatelnogo-protsessa/</w:t>
              </w:r>
            </w:hyperlink>
          </w:p>
          <w:p w:rsidR="00600929" w:rsidRDefault="0060092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426963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2100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http://xn----ftbpohbcdblipd0k.xn--p1ai/finansovo-hozyajstvennaya-deyatelnost/</w:t>
              </w:r>
            </w:hyperlink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664" w:rsidRDefault="00E43664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126CF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возможности оборудовать территорию, прилегающую к организациям, условиями доступности для инвалидов</w:t>
            </w:r>
          </w:p>
          <w:p w:rsidR="00792D90" w:rsidRDefault="00792D90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E4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2D9" w:rsidRPr="00A322D9" w:rsidRDefault="00A322D9" w:rsidP="00A322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2D9" w:rsidRPr="00A322D9" w:rsidSect="00C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D9"/>
    <w:rsid w:val="000353D2"/>
    <w:rsid w:val="002B12ED"/>
    <w:rsid w:val="00327B33"/>
    <w:rsid w:val="00426963"/>
    <w:rsid w:val="00600929"/>
    <w:rsid w:val="00682B7D"/>
    <w:rsid w:val="007126CF"/>
    <w:rsid w:val="00792D90"/>
    <w:rsid w:val="007A3ED5"/>
    <w:rsid w:val="008D57CF"/>
    <w:rsid w:val="008E4CCA"/>
    <w:rsid w:val="00A322D9"/>
    <w:rsid w:val="00A51B39"/>
    <w:rsid w:val="00B71FD9"/>
    <w:rsid w:val="00C91085"/>
    <w:rsid w:val="00D22265"/>
    <w:rsid w:val="00DF5847"/>
    <w:rsid w:val="00E2188D"/>
    <w:rsid w:val="00E4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pohbcdblipd0k.xn--p1ai/obrazovanie/" TargetMode="External"/><Relationship Id="rId13" Type="http://schemas.openxmlformats.org/officeDocument/2006/relationships/hyperlink" Target="http://xn----ftbpohbcdblipd0k.xn--p1ai/rukovodstvo-pedagogicheskij-nauchno-pedagogicheskij-sost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ftbpohbcdblipd0k.xn--p1ai/obrazovanie/" TargetMode="External"/><Relationship Id="rId12" Type="http://schemas.openxmlformats.org/officeDocument/2006/relationships/hyperlink" Target="http://xn----ftbpohbcdblipd0k.xn--p1ai/rukovodstvo-pedagogicheskij-nauchno-pedagogicheskij-sosta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--ftbpohbcdblipd0k.xn--p1ai/finansovo-hozyajstvennaya-deyatelnost/" TargetMode="External"/><Relationship Id="rId11" Type="http://schemas.openxmlformats.org/officeDocument/2006/relationships/hyperlink" Target="http://xn----ftbpohbcdblipd0k.xn--p1ai/obrazovatelnye-standarty/" TargetMode="External"/><Relationship Id="rId5" Type="http://schemas.openxmlformats.org/officeDocument/2006/relationships/hyperlink" Target="http://xn----ftbpohbcdblipd0k.xn--p1ai/karta-sajta/" TargetMode="External"/><Relationship Id="rId15" Type="http://schemas.openxmlformats.org/officeDocument/2006/relationships/hyperlink" Target="http://xn----ftbpohbcdblipd0k.xn--p1ai/finansovo-hozyajstvennaya-deyatelnost/" TargetMode="External"/><Relationship Id="rId10" Type="http://schemas.openxmlformats.org/officeDocument/2006/relationships/hyperlink" Target="http://xn----ftbpohbcdblipd0k.xn--p1ai/obrazovanie/" TargetMode="External"/><Relationship Id="rId4" Type="http://schemas.openxmlformats.org/officeDocument/2006/relationships/hyperlink" Target="http://xn----ftbpohbcdblipd0k.xn--p1ai/chasto-zadavaemye-voprosy/" TargetMode="External"/><Relationship Id="rId9" Type="http://schemas.openxmlformats.org/officeDocument/2006/relationships/hyperlink" Target="http://xn----ftbpohbcdblipd0k.xn--p1ai/obrazovanie/" TargetMode="External"/><Relationship Id="rId14" Type="http://schemas.openxmlformats.org/officeDocument/2006/relationships/hyperlink" Target="http://xn----ftbpohbcdblipd0k.xn--p1ai/materialno-tehnicheskoe-obespechenie-i-osnashhennost-obrazovatelnogo-protse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5867254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 школа</cp:lastModifiedBy>
  <cp:revision>2</cp:revision>
  <dcterms:created xsi:type="dcterms:W3CDTF">2020-12-14T01:25:00Z</dcterms:created>
  <dcterms:modified xsi:type="dcterms:W3CDTF">2021-03-04T03:13:00Z</dcterms:modified>
</cp:coreProperties>
</file>